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3AA4" w:rsidRPr="0054651A" w:rsidRDefault="00683AA4" w:rsidP="00683AA4">
      <w:p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C39C5">
        <w:rPr>
          <w:rFonts w:ascii="Times New Roman" w:hAnsi="Times New Roman" w:cs="Times New Roman"/>
          <w:b/>
          <w:sz w:val="24"/>
          <w:szCs w:val="24"/>
        </w:rPr>
        <w:t>Table 1.</w:t>
      </w:r>
      <w:proofErr w:type="gramEnd"/>
      <w:r w:rsidRPr="0054651A">
        <w:rPr>
          <w:rFonts w:ascii="Times New Roman" w:hAnsi="Times New Roman" w:cs="Times New Roman"/>
          <w:sz w:val="24"/>
          <w:szCs w:val="24"/>
        </w:rPr>
        <w:t xml:space="preserve"> Conditions of hydraulic fracturing experiments</w:t>
      </w:r>
      <w:r>
        <w:rPr>
          <w:rFonts w:ascii="Times New Roman" w:hAnsi="Times New Roman" w:cs="Times New Roman"/>
          <w:sz w:val="24"/>
          <w:szCs w:val="24"/>
        </w:rPr>
        <w:t>, FY14</w:t>
      </w:r>
      <w:r w:rsidRPr="0054651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3AA4" w:rsidRDefault="00683AA4" w:rsidP="00683AA4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tbl>
      <w:tblPr>
        <w:tblStyle w:val="TableGrid"/>
        <w:tblpPr w:leftFromText="180" w:rightFromText="180" w:vertAnchor="page" w:horzAnchor="margin" w:tblpY="2026"/>
        <w:tblW w:w="9368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1350"/>
        <w:gridCol w:w="810"/>
        <w:gridCol w:w="900"/>
        <w:gridCol w:w="1710"/>
        <w:gridCol w:w="1440"/>
        <w:gridCol w:w="1350"/>
        <w:gridCol w:w="1160"/>
      </w:tblGrid>
      <w:tr w:rsidR="00F0418F" w:rsidRPr="0054651A" w:rsidTr="00F0418F">
        <w:trPr>
          <w:trHeight w:val="845"/>
        </w:trPr>
        <w:tc>
          <w:tcPr>
            <w:tcW w:w="648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Exp. No.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Core name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Temp.</w:t>
            </w:r>
          </w:p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 xml:space="preserve"> (°C)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Pressure (atm)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Fracking fluid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 xml:space="preserve">Effective pressure 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 w:rsidRPr="0054651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rock </w:t>
            </w:r>
            <w:r w:rsidRPr="0054651A">
              <w:rPr>
                <w:rFonts w:ascii="Times New Roman" w:hAnsi="Times New Roman"/>
                <w:sz w:val="20"/>
                <w:szCs w:val="20"/>
              </w:rPr>
              <w:t>fracking. (atm)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Permeability after fracking exp.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mD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60" w:type="dxa"/>
            <w:tcBorders>
              <w:bottom w:val="single" w:sz="4" w:space="0" w:color="auto"/>
            </w:tcBorders>
            <w:vAlign w:val="center"/>
          </w:tcPr>
          <w:p w:rsidR="00F0418F" w:rsidRPr="0054651A" w:rsidRDefault="00F0418F" w:rsidP="00F041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 xml:space="preserve">Gas leaking test </w:t>
            </w:r>
          </w:p>
        </w:tc>
      </w:tr>
      <w:tr w:rsidR="00F0418F" w:rsidRPr="0054651A" w:rsidTr="00F0418F">
        <w:tc>
          <w:tcPr>
            <w:tcW w:w="648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Coso-1-10</w:t>
            </w:r>
          </w:p>
        </w:tc>
        <w:tc>
          <w:tcPr>
            <w:tcW w:w="81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PAA-CO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8.8</w:t>
            </w:r>
          </w:p>
        </w:tc>
        <w:tc>
          <w:tcPr>
            <w:tcW w:w="116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676C6" w:rsidTr="00F0418F">
        <w:tc>
          <w:tcPr>
            <w:tcW w:w="648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35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752D0">
              <w:rPr>
                <w:rFonts w:ascii="Times New Roman" w:hAnsi="Times New Roman"/>
                <w:sz w:val="20"/>
                <w:szCs w:val="20"/>
              </w:rPr>
              <w:t>Coso-1-19</w:t>
            </w:r>
          </w:p>
        </w:tc>
        <w:tc>
          <w:tcPr>
            <w:tcW w:w="81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752D0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752D0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752D0">
              <w:rPr>
                <w:rFonts w:ascii="Times New Roman" w:hAnsi="Times New Roman"/>
                <w:sz w:val="20"/>
                <w:szCs w:val="20"/>
              </w:rPr>
              <w:t>DIW/CO</w:t>
            </w:r>
            <w:r w:rsidRPr="00E752D0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752D0">
              <w:rPr>
                <w:rFonts w:ascii="Times New Roman" w:hAnsi="Times New Roman"/>
                <w:sz w:val="20"/>
                <w:szCs w:val="20"/>
              </w:rPr>
              <w:t>&gt;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170 </w:t>
            </w:r>
            <w:r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5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&lt; 0.001 </w:t>
            </w:r>
            <w:r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160" w:type="dxa"/>
            <w:tcBorders>
              <w:top w:val="nil"/>
              <w:bottom w:val="dashSmallGap" w:sz="4" w:space="0" w:color="auto"/>
            </w:tcBorders>
          </w:tcPr>
          <w:p w:rsidR="00F0418F" w:rsidRPr="00E752D0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No </w:t>
            </w:r>
            <w:r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</w:t>
            </w:r>
          </w:p>
        </w:tc>
      </w:tr>
      <w:tr w:rsidR="00F0418F" w:rsidRPr="0054651A" w:rsidTr="00F0418F">
        <w:tc>
          <w:tcPr>
            <w:tcW w:w="648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50" w:type="dxa"/>
            <w:tcBorders>
              <w:top w:val="dashSmallGap" w:sz="4" w:space="0" w:color="auto"/>
              <w:bottom w:val="nil"/>
            </w:tcBorders>
          </w:tcPr>
          <w:p w:rsidR="00F0418F" w:rsidRPr="00F87ED3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7ED3">
              <w:rPr>
                <w:rFonts w:ascii="Times New Roman" w:hAnsi="Times New Roman"/>
                <w:sz w:val="20"/>
                <w:szCs w:val="20"/>
              </w:rPr>
              <w:t>Newberry-01</w:t>
            </w:r>
          </w:p>
        </w:tc>
        <w:tc>
          <w:tcPr>
            <w:tcW w:w="810" w:type="dxa"/>
            <w:tcBorders>
              <w:top w:val="dashSmallGap" w:sz="4" w:space="0" w:color="auto"/>
              <w:bottom w:val="nil"/>
            </w:tcBorders>
          </w:tcPr>
          <w:p w:rsidR="00F0418F" w:rsidRPr="00F87ED3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7ED3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dashSmallGap" w:sz="4" w:space="0" w:color="auto"/>
              <w:bottom w:val="nil"/>
            </w:tcBorders>
          </w:tcPr>
          <w:p w:rsidR="00F0418F" w:rsidRPr="00F87ED3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7ED3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dashSmallGap" w:sz="4" w:space="0" w:color="auto"/>
              <w:bottom w:val="nil"/>
            </w:tcBorders>
          </w:tcPr>
          <w:p w:rsidR="00F0418F" w:rsidRPr="00F87ED3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7ED3">
              <w:rPr>
                <w:rFonts w:ascii="Times New Roman" w:hAnsi="Times New Roman"/>
                <w:sz w:val="20"/>
                <w:szCs w:val="20"/>
              </w:rPr>
              <w:t>PAA-CO</w:t>
            </w:r>
            <w:r w:rsidRPr="00F87ED3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dashSmallGap" w:sz="4" w:space="0" w:color="auto"/>
              <w:bottom w:val="nil"/>
            </w:tcBorders>
          </w:tcPr>
          <w:p w:rsidR="00F0418F" w:rsidRPr="00F87ED3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7ED3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1350" w:type="dxa"/>
            <w:tcBorders>
              <w:top w:val="dashSmallGap" w:sz="4" w:space="0" w:color="auto"/>
              <w:bottom w:val="nil"/>
            </w:tcBorders>
          </w:tcPr>
          <w:p w:rsidR="00F0418F" w:rsidRPr="00635B5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967C84">
              <w:rPr>
                <w:rFonts w:ascii="Times New Roman" w:hAnsi="Times New Roman"/>
                <w:sz w:val="20"/>
                <w:szCs w:val="20"/>
              </w:rPr>
              <w:t>0.031</w:t>
            </w:r>
          </w:p>
        </w:tc>
        <w:tc>
          <w:tcPr>
            <w:tcW w:w="116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7ED3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4651A" w:rsidTr="00F0418F">
        <w:tc>
          <w:tcPr>
            <w:tcW w:w="648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Newberry-03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PAA-CO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:rsidR="00F0418F" w:rsidRPr="00967C84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67C84">
              <w:rPr>
                <w:rFonts w:ascii="Times New Roman" w:hAnsi="Times New Roman"/>
                <w:sz w:val="20"/>
                <w:szCs w:val="20"/>
              </w:rPr>
              <w:t>0.032</w:t>
            </w:r>
          </w:p>
        </w:tc>
        <w:tc>
          <w:tcPr>
            <w:tcW w:w="1160" w:type="dxa"/>
            <w:tcBorders>
              <w:top w:val="nil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4651A" w:rsidTr="00F0418F">
        <w:tc>
          <w:tcPr>
            <w:tcW w:w="648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Newberry-02</w:t>
            </w:r>
          </w:p>
        </w:tc>
        <w:tc>
          <w:tcPr>
            <w:tcW w:w="81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DIW/</w:t>
            </w:r>
            <w:r w:rsidRPr="0054651A">
              <w:rPr>
                <w:rFonts w:ascii="Times New Roman" w:hAnsi="Times New Roman"/>
                <w:sz w:val="20"/>
                <w:szCs w:val="20"/>
              </w:rPr>
              <w:t>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&gt; 17</w:t>
            </w:r>
            <w:r w:rsidRPr="0054651A">
              <w:rPr>
                <w:rFonts w:ascii="Times New Roman" w:hAnsi="Times New Roman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:rsidR="00F0418F" w:rsidRPr="00C4088C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&lt;0.001</w:t>
            </w:r>
            <w:r w:rsidRPr="00366CD4"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bottom w:val="single" w:sz="4" w:space="0" w:color="auto"/>
            </w:tcBorders>
          </w:tcPr>
          <w:p w:rsidR="00F0418F" w:rsidRPr="00096E9A" w:rsidRDefault="00F0418F" w:rsidP="00F0418F">
            <w:pPr>
              <w:spacing w:after="120"/>
              <w:jc w:val="center"/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No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>c</w:t>
            </w:r>
          </w:p>
        </w:tc>
      </w:tr>
      <w:tr w:rsidR="00F0418F" w:rsidRPr="0054651A" w:rsidTr="00F0418F">
        <w:tc>
          <w:tcPr>
            <w:tcW w:w="648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350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Coso-1-9</w:t>
            </w:r>
          </w:p>
        </w:tc>
        <w:tc>
          <w:tcPr>
            <w:tcW w:w="810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00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1710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PAA-CO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</w:t>
            </w: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350" w:type="dxa"/>
            <w:tcBorders>
              <w:bottom w:val="nil"/>
            </w:tcBorders>
          </w:tcPr>
          <w:p w:rsidR="00F0418F" w:rsidRPr="007A73D5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73D5">
              <w:rPr>
                <w:rFonts w:ascii="Times New Roman" w:hAnsi="Times New Roman"/>
                <w:sz w:val="20"/>
                <w:szCs w:val="20"/>
              </w:rPr>
              <w:t>8.8</w:t>
            </w:r>
          </w:p>
        </w:tc>
        <w:tc>
          <w:tcPr>
            <w:tcW w:w="1160" w:type="dxa"/>
            <w:tcBorders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676C6" w:rsidTr="00F0418F">
        <w:tc>
          <w:tcPr>
            <w:tcW w:w="648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350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554E">
              <w:rPr>
                <w:rFonts w:ascii="Times New Roman" w:hAnsi="Times New Roman"/>
                <w:sz w:val="20"/>
                <w:szCs w:val="20"/>
              </w:rPr>
              <w:t>Coso-1-18</w:t>
            </w:r>
          </w:p>
        </w:tc>
        <w:tc>
          <w:tcPr>
            <w:tcW w:w="810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554E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00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554E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1710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554E">
              <w:rPr>
                <w:rFonts w:ascii="Times New Roman" w:hAnsi="Times New Roman"/>
                <w:sz w:val="20"/>
                <w:szCs w:val="20"/>
              </w:rPr>
              <w:t>DIW/CO</w:t>
            </w:r>
            <w:r w:rsidRPr="0069554E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1350" w:type="dxa"/>
            <w:tcBorders>
              <w:top w:val="nil"/>
              <w:bottom w:val="dashSmallGap" w:sz="4" w:space="0" w:color="auto"/>
            </w:tcBorders>
          </w:tcPr>
          <w:p w:rsidR="00F0418F" w:rsidRPr="007A73D5" w:rsidRDefault="00F0418F" w:rsidP="00F0418F">
            <w:pPr>
              <w:spacing w:after="120"/>
              <w:jc w:val="center"/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&lt;0.001</w:t>
            </w:r>
          </w:p>
        </w:tc>
        <w:tc>
          <w:tcPr>
            <w:tcW w:w="1160" w:type="dxa"/>
            <w:tcBorders>
              <w:top w:val="nil"/>
              <w:bottom w:val="dashSmallGap" w:sz="4" w:space="0" w:color="auto"/>
            </w:tcBorders>
          </w:tcPr>
          <w:p w:rsidR="00F0418F" w:rsidRPr="0069554E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4651A" w:rsidTr="00F0418F">
        <w:trPr>
          <w:trHeight w:val="108"/>
        </w:trPr>
        <w:tc>
          <w:tcPr>
            <w:tcW w:w="648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35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Newberry-04</w:t>
            </w:r>
          </w:p>
        </w:tc>
        <w:tc>
          <w:tcPr>
            <w:tcW w:w="81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0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171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PAA-CO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133</w:t>
            </w:r>
          </w:p>
        </w:tc>
        <w:tc>
          <w:tcPr>
            <w:tcW w:w="1350" w:type="dxa"/>
            <w:tcBorders>
              <w:top w:val="dashSmallGap" w:sz="4" w:space="0" w:color="auto"/>
              <w:bottom w:val="nil"/>
            </w:tcBorders>
          </w:tcPr>
          <w:p w:rsidR="00F0418F" w:rsidRPr="00967C84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67C84">
              <w:rPr>
                <w:rFonts w:ascii="Times New Roman" w:hAnsi="Times New Roman"/>
                <w:sz w:val="20"/>
                <w:szCs w:val="20"/>
              </w:rPr>
              <w:t>5.3</w:t>
            </w:r>
          </w:p>
        </w:tc>
        <w:tc>
          <w:tcPr>
            <w:tcW w:w="116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4651A" w:rsidTr="00F0418F">
        <w:tc>
          <w:tcPr>
            <w:tcW w:w="648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1026B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1026B">
              <w:rPr>
                <w:rFonts w:ascii="Times New Roman" w:hAnsi="Times New Roman"/>
                <w:sz w:val="20"/>
                <w:szCs w:val="20"/>
              </w:rPr>
              <w:t>Newberry-08</w:t>
            </w:r>
          </w:p>
        </w:tc>
        <w:tc>
          <w:tcPr>
            <w:tcW w:w="810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1026B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1026B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1710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1026B">
              <w:rPr>
                <w:rFonts w:ascii="Times New Roman" w:hAnsi="Times New Roman"/>
                <w:sz w:val="20"/>
                <w:szCs w:val="20"/>
              </w:rPr>
              <w:t>DIW/CO</w:t>
            </w:r>
            <w:r w:rsidRPr="0051026B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&gt;170</w:t>
            </w:r>
            <w:r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t xml:space="preserve"> a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:rsidR="00F0418F" w:rsidRPr="0051026B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&lt;0.001</w:t>
            </w:r>
          </w:p>
        </w:tc>
        <w:tc>
          <w:tcPr>
            <w:tcW w:w="116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No</w:t>
            </w:r>
          </w:p>
        </w:tc>
      </w:tr>
      <w:tr w:rsidR="00F0418F" w:rsidRPr="0054651A" w:rsidTr="00F0418F">
        <w:tc>
          <w:tcPr>
            <w:tcW w:w="648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Coso-1-14</w:t>
            </w:r>
          </w:p>
        </w:tc>
        <w:tc>
          <w:tcPr>
            <w:tcW w:w="81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PAA (pH7)-CO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2.0</w:t>
            </w:r>
          </w:p>
        </w:tc>
        <w:tc>
          <w:tcPr>
            <w:tcW w:w="1160" w:type="dxa"/>
            <w:tcBorders>
              <w:top w:val="single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4651A" w:rsidTr="00F0418F">
        <w:tc>
          <w:tcPr>
            <w:tcW w:w="648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35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Coso-1-16</w:t>
            </w:r>
          </w:p>
        </w:tc>
        <w:tc>
          <w:tcPr>
            <w:tcW w:w="81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0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171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pH 7 buffer-CO</w:t>
            </w:r>
            <w:r w:rsidRPr="0054651A">
              <w:rPr>
                <w:rFonts w:ascii="Times New Roman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4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135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0.60</w:t>
            </w:r>
          </w:p>
        </w:tc>
        <w:tc>
          <w:tcPr>
            <w:tcW w:w="1160" w:type="dxa"/>
            <w:tcBorders>
              <w:top w:val="nil"/>
              <w:bottom w:val="dashSmallGap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651A">
              <w:rPr>
                <w:rFonts w:ascii="Times New Roman" w:hAnsi="Times New Roman"/>
                <w:sz w:val="20"/>
                <w:szCs w:val="20"/>
              </w:rPr>
              <w:t>Yes</w:t>
            </w:r>
          </w:p>
        </w:tc>
      </w:tr>
      <w:tr w:rsidR="00F0418F" w:rsidRPr="0054651A" w:rsidTr="00F0418F">
        <w:tc>
          <w:tcPr>
            <w:tcW w:w="648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dashSmallGap" w:sz="4" w:space="0" w:color="auto"/>
              <w:bottom w:val="nil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0418F" w:rsidRPr="0054651A" w:rsidTr="00F0418F">
        <w:tc>
          <w:tcPr>
            <w:tcW w:w="648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bottom w:val="single" w:sz="4" w:space="0" w:color="auto"/>
            </w:tcBorders>
          </w:tcPr>
          <w:p w:rsidR="00F0418F" w:rsidRPr="0054651A" w:rsidRDefault="00F0418F" w:rsidP="00F0418F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683AA4" w:rsidRPr="00D81343" w:rsidRDefault="00683AA4" w:rsidP="00683AA4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gramStart"/>
      <w:r w:rsidRPr="00D81343">
        <w:rPr>
          <w:rFonts w:ascii="Times New Roman" w:hAnsi="Times New Roman" w:cs="Times New Roman"/>
          <w:b/>
          <w:i/>
          <w:sz w:val="20"/>
          <w:szCs w:val="20"/>
        </w:rPr>
        <w:t>a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: No communication observed even at maximum pressure allowed by the pump. Also, gas leaking test and  XMT analysis </w:t>
      </w:r>
      <w:r w:rsidRPr="00D81343">
        <w:rPr>
          <w:rFonts w:ascii="Times New Roman" w:hAnsi="Times New Roman" w:cs="Times New Roman"/>
          <w:sz w:val="20"/>
          <w:szCs w:val="20"/>
        </w:rPr>
        <w:t xml:space="preserve">did not indicate any fractures on this rock core; </w:t>
      </w:r>
      <w:r w:rsidRPr="00635B5E">
        <w:rPr>
          <w:rFonts w:ascii="Times New Roman" w:hAnsi="Times New Roman" w:cs="Times New Roman"/>
          <w:i/>
          <w:sz w:val="20"/>
          <w:szCs w:val="20"/>
        </w:rPr>
        <w:t>b</w:t>
      </w:r>
      <w:r w:rsidRPr="00D81343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no liquid was observed on the external surface even after applying 10 atm pressure to the center hole for 5 min,  suggesting the permeability is lower than 0.001 </w:t>
      </w:r>
      <w:proofErr w:type="spellStart"/>
      <w:r>
        <w:rPr>
          <w:rFonts w:ascii="Times New Roman" w:hAnsi="Times New Roman" w:cs="Times New Roman"/>
          <w:sz w:val="20"/>
          <w:szCs w:val="20"/>
        </w:rPr>
        <w:t>mD.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c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: no gas flow observed   </w:t>
      </w:r>
    </w:p>
    <w:p w:rsidR="003F128F" w:rsidRDefault="003F128F"/>
    <w:p w:rsidR="00CE4846" w:rsidRPr="00AE20E8" w:rsidRDefault="00F0418F" w:rsidP="00CE4846">
      <w:pPr>
        <w:pStyle w:val="Heading2"/>
        <w:spacing w:before="0" w:after="120" w:line="480" w:lineRule="auto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32148">
        <w:rPr>
          <w:noProof/>
          <w:lang w:eastAsia="en-US"/>
        </w:rPr>
        <w:drawing>
          <wp:anchor distT="0" distB="0" distL="114300" distR="114300" simplePos="0" relativeHeight="251673600" behindDoc="0" locked="0" layoutInCell="1" allowOverlap="1" wp14:anchorId="7D2C1EC8" wp14:editId="20A5EA66">
            <wp:simplePos x="0" y="0"/>
            <wp:positionH relativeFrom="column">
              <wp:posOffset>361950</wp:posOffset>
            </wp:positionH>
            <wp:positionV relativeFrom="paragraph">
              <wp:posOffset>198755</wp:posOffset>
            </wp:positionV>
            <wp:extent cx="4338955" cy="2444115"/>
            <wp:effectExtent l="0" t="0" r="4445" b="0"/>
            <wp:wrapTopAndBottom/>
            <wp:docPr id="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55" cy="244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E4846">
        <w:rPr>
          <w:rFonts w:ascii="Times New Roman" w:hAnsi="Times New Roman" w:cs="Times New Roman"/>
          <w:color w:val="auto"/>
          <w:sz w:val="24"/>
          <w:szCs w:val="24"/>
        </w:rPr>
        <w:t xml:space="preserve">Fig. </w:t>
      </w:r>
      <w:r w:rsidR="00CE4846" w:rsidRPr="00291B23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CE4846">
        <w:rPr>
          <w:rFonts w:ascii="Times New Roman" w:hAnsi="Times New Roman" w:cs="Times New Roman"/>
          <w:color w:val="auto"/>
          <w:sz w:val="24"/>
          <w:szCs w:val="24"/>
        </w:rPr>
        <w:t>.</w:t>
      </w:r>
      <w:proofErr w:type="gramEnd"/>
      <w:r w:rsidR="00CE4846" w:rsidRPr="00291B23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gramStart"/>
      <w:r w:rsidR="00CE4846"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Schematic diagram for the hydraulic fracturing experimental setup.</w:t>
      </w:r>
      <w:proofErr w:type="gramEnd"/>
    </w:p>
    <w:p w:rsidR="00CE4846" w:rsidRDefault="00CE4846" w:rsidP="00CE4846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4846" w:rsidRDefault="00CE4846" w:rsidP="00CE4846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4846" w:rsidRDefault="00CE4846"/>
    <w:p w:rsidR="00CE4846" w:rsidRDefault="00CE4846"/>
    <w:p w:rsidR="00CE4846" w:rsidRDefault="00CE4846"/>
    <w:p w:rsidR="006E606C" w:rsidRDefault="006E606C" w:rsidP="00CE4846">
      <w:pPr>
        <w:rPr>
          <w:rFonts w:ascii="Times New Roman" w:hAnsi="Times New Roman" w:cs="Times New Roman"/>
          <w:sz w:val="24"/>
          <w:szCs w:val="24"/>
        </w:rPr>
      </w:pPr>
      <w:r w:rsidRPr="00CE4846">
        <w:rPr>
          <w:b/>
          <w:noProof/>
        </w:rPr>
        <w:drawing>
          <wp:anchor distT="0" distB="0" distL="114300" distR="114300" simplePos="0" relativeHeight="251661312" behindDoc="0" locked="0" layoutInCell="1" allowOverlap="1" wp14:anchorId="050298D5" wp14:editId="4FADE398">
            <wp:simplePos x="0" y="0"/>
            <wp:positionH relativeFrom="column">
              <wp:posOffset>120015</wp:posOffset>
            </wp:positionH>
            <wp:positionV relativeFrom="paragraph">
              <wp:posOffset>52070</wp:posOffset>
            </wp:positionV>
            <wp:extent cx="5659755" cy="3163570"/>
            <wp:effectExtent l="0" t="0" r="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E4846" w:rsidRPr="00CE4846">
        <w:rPr>
          <w:b/>
        </w:rPr>
        <w:t>F</w:t>
      </w:r>
      <w:r w:rsidRPr="00CE4846">
        <w:rPr>
          <w:rFonts w:ascii="Times New Roman" w:hAnsi="Times New Roman" w:cs="Times New Roman"/>
          <w:b/>
          <w:sz w:val="24"/>
          <w:szCs w:val="24"/>
        </w:rPr>
        <w:t>ig. 2.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E20E8">
        <w:rPr>
          <w:rFonts w:ascii="Times New Roman" w:hAnsi="Times New Roman" w:cs="Times New Roman"/>
          <w:sz w:val="24"/>
          <w:szCs w:val="24"/>
        </w:rPr>
        <w:t xml:space="preserve">XMT images of </w:t>
      </w:r>
      <w:proofErr w:type="spellStart"/>
      <w:r w:rsidRPr="00AE20E8">
        <w:rPr>
          <w:rFonts w:ascii="Times New Roman" w:hAnsi="Times New Roman" w:cs="Times New Roman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sz w:val="24"/>
          <w:szCs w:val="24"/>
        </w:rPr>
        <w:t xml:space="preserve"> 1-10 before (left) and after (right) hydraulic fracturing experiment.</w:t>
      </w:r>
      <w:proofErr w:type="gramEnd"/>
      <w:r w:rsidRPr="00AE20E8">
        <w:rPr>
          <w:rFonts w:ascii="Times New Roman" w:hAnsi="Times New Roman" w:cs="Times New Roman"/>
          <w:sz w:val="24"/>
          <w:szCs w:val="24"/>
        </w:rPr>
        <w:t xml:space="preserve"> Control experiment (#2, coso-1-19) did not show the presence of fractures even at differential pressures as high as 170 atm. The fractures extended ~0.5 mm above and ~17 mm below this transversal section.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606C" w:rsidRDefault="006E606C" w:rsidP="006E606C">
      <w:pPr>
        <w:rPr>
          <w:lang w:eastAsia="ko-KR"/>
        </w:rPr>
      </w:pPr>
    </w:p>
    <w:p w:rsidR="006E606C" w:rsidRDefault="006E606C" w:rsidP="006E606C">
      <w:pPr>
        <w:rPr>
          <w:lang w:eastAsia="ko-KR"/>
        </w:rPr>
      </w:pPr>
    </w:p>
    <w:p w:rsidR="006E606C" w:rsidRDefault="006E606C" w:rsidP="006E606C">
      <w:pPr>
        <w:rPr>
          <w:lang w:eastAsia="ko-KR"/>
        </w:rPr>
      </w:pPr>
    </w:p>
    <w:p w:rsidR="006E606C" w:rsidRDefault="006E606C" w:rsidP="006E606C">
      <w:pPr>
        <w:rPr>
          <w:lang w:eastAsia="ko-KR"/>
        </w:rPr>
      </w:pPr>
      <w:bookmarkStart w:id="0" w:name="_GoBack"/>
      <w:bookmarkEnd w:id="0"/>
    </w:p>
    <w:p w:rsidR="006E606C" w:rsidRDefault="006E606C" w:rsidP="006E606C">
      <w:pPr>
        <w:rPr>
          <w:lang w:eastAsia="ko-KR"/>
        </w:rPr>
      </w:pPr>
      <w:r w:rsidRPr="006101E3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5AB763A" wp14:editId="0DE35E0D">
            <wp:simplePos x="0" y="0"/>
            <wp:positionH relativeFrom="column">
              <wp:posOffset>198120</wp:posOffset>
            </wp:positionH>
            <wp:positionV relativeFrom="paragraph">
              <wp:posOffset>51435</wp:posOffset>
            </wp:positionV>
            <wp:extent cx="5189220" cy="2824480"/>
            <wp:effectExtent l="0" t="0" r="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06C" w:rsidRPr="00AE20E8" w:rsidRDefault="006E606C" w:rsidP="006E606C">
      <w:pPr>
        <w:pStyle w:val="Heading2"/>
        <w:spacing w:before="0" w:after="120" w:line="240" w:lineRule="auto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712629">
        <w:rPr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2696F827" wp14:editId="08BACA29">
            <wp:simplePos x="0" y="0"/>
            <wp:positionH relativeFrom="column">
              <wp:posOffset>200025</wp:posOffset>
            </wp:positionH>
            <wp:positionV relativeFrom="paragraph">
              <wp:posOffset>972820</wp:posOffset>
            </wp:positionV>
            <wp:extent cx="5240655" cy="2924175"/>
            <wp:effectExtent l="0" t="0" r="0" b="952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Times New Roman" w:hAnsi="Times New Roman" w:cs="Times New Roman"/>
          <w:color w:val="auto"/>
          <w:sz w:val="24"/>
          <w:szCs w:val="24"/>
        </w:rPr>
        <w:t>Fig. 3.</w:t>
      </w:r>
      <w:proofErr w:type="gramEnd"/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gram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XMT images of rock cores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1-9 before (left) and after (right) hydraulic fracturing experiment.</w:t>
      </w:r>
      <w:proofErr w:type="gram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Control experiment (#8,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1-18) did not show the presence of fractures. The fractures extend ~10 mm above and ~5 mm below this transversal section.  </w:t>
      </w:r>
    </w:p>
    <w:p w:rsidR="006E606C" w:rsidRDefault="006E606C" w:rsidP="006E606C">
      <w:pPr>
        <w:pStyle w:val="Heading2"/>
        <w:spacing w:before="0" w:after="120" w:line="240" w:lineRule="auto"/>
        <w:rPr>
          <w:rFonts w:ascii="Times New Roman" w:hAnsi="Times New Roman" w:cs="Times New Roman"/>
          <w:b w:val="0"/>
          <w:color w:val="auto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auto"/>
          <w:sz w:val="24"/>
          <w:szCs w:val="24"/>
        </w:rPr>
        <w:t>Fig. 4.</w:t>
      </w:r>
      <w:proofErr w:type="gramEnd"/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XMT images of Newberry-04 rock core fractured with PAA-CO2 fracturing fluid. The Figure shows sample micrographs before (left) and after (right) hydraulic fracturing experiment. The fractures extend ~0.4 mm above and ~1.5 mm below this transversal section.   Control experiment (Newberry-08) did not show the presence of fractures.</w:t>
      </w:r>
    </w:p>
    <w:p w:rsidR="006E606C" w:rsidRDefault="006E606C" w:rsidP="006E606C">
      <w:pPr>
        <w:rPr>
          <w:lang w:eastAsia="ko-KR"/>
        </w:rPr>
      </w:pPr>
    </w:p>
    <w:p w:rsidR="006E606C" w:rsidRDefault="006E606C" w:rsidP="006E606C">
      <w:pPr>
        <w:rPr>
          <w:lang w:eastAsia="ko-KR"/>
        </w:rPr>
      </w:pPr>
      <w:r w:rsidRPr="00462746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0FD1564" wp14:editId="582A5E11">
            <wp:simplePos x="0" y="0"/>
            <wp:positionH relativeFrom="column">
              <wp:posOffset>257175</wp:posOffset>
            </wp:positionH>
            <wp:positionV relativeFrom="paragraph">
              <wp:posOffset>219075</wp:posOffset>
            </wp:positionV>
            <wp:extent cx="5238750" cy="5715635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71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06C" w:rsidRPr="006E606C" w:rsidRDefault="006E606C" w:rsidP="006E606C">
      <w:pPr>
        <w:rPr>
          <w:lang w:eastAsia="ko-KR"/>
        </w:rPr>
      </w:pPr>
      <w:proofErr w:type="gramStart"/>
      <w:r w:rsidRPr="006E606C">
        <w:rPr>
          <w:rFonts w:ascii="Times New Roman" w:hAnsi="Times New Roman" w:cs="Times New Roman"/>
          <w:b/>
          <w:sz w:val="24"/>
          <w:szCs w:val="24"/>
        </w:rPr>
        <w:t>F</w:t>
      </w:r>
      <w:r w:rsidRPr="006E606C">
        <w:rPr>
          <w:rFonts w:ascii="Times New Roman" w:hAnsi="Times New Roman" w:cs="Times New Roman"/>
          <w:b/>
          <w:sz w:val="24"/>
          <w:szCs w:val="24"/>
        </w:rPr>
        <w:t>ig. 5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E20E8">
        <w:rPr>
          <w:rFonts w:ascii="Times New Roman" w:hAnsi="Times New Roman" w:cs="Times New Roman"/>
          <w:sz w:val="24"/>
          <w:szCs w:val="24"/>
        </w:rPr>
        <w:t xml:space="preserve">Representative XMT images of </w:t>
      </w:r>
      <w:proofErr w:type="spellStart"/>
      <w:r w:rsidRPr="00AE20E8">
        <w:rPr>
          <w:rFonts w:ascii="Times New Roman" w:hAnsi="Times New Roman" w:cs="Times New Roman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sz w:val="24"/>
          <w:szCs w:val="24"/>
        </w:rPr>
        <w:t xml:space="preserve"> 1-14 (a, b) and </w:t>
      </w:r>
      <w:proofErr w:type="spellStart"/>
      <w:r w:rsidRPr="00AE20E8">
        <w:rPr>
          <w:rFonts w:ascii="Times New Roman" w:hAnsi="Times New Roman" w:cs="Times New Roman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sz w:val="24"/>
          <w:szCs w:val="24"/>
        </w:rPr>
        <w:t xml:space="preserve"> 1-16 (c, d) rock cores before and after hydraulic fracturing experiment. The arrows point to the fractures. Note the much larger aperture of the fractures created on </w:t>
      </w:r>
      <w:proofErr w:type="spellStart"/>
      <w:r w:rsidRPr="00AE20E8">
        <w:rPr>
          <w:rFonts w:ascii="Times New Roman" w:hAnsi="Times New Roman" w:cs="Times New Roman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sz w:val="24"/>
          <w:szCs w:val="24"/>
        </w:rPr>
        <w:t xml:space="preserve"> 1-14.</w:t>
      </w:r>
    </w:p>
    <w:p w:rsidR="006E606C" w:rsidRDefault="006E606C" w:rsidP="006E606C">
      <w:pPr>
        <w:rPr>
          <w:lang w:eastAsia="ko-KR"/>
        </w:rPr>
      </w:pPr>
    </w:p>
    <w:p w:rsidR="006E606C" w:rsidRPr="006E606C" w:rsidRDefault="006E606C" w:rsidP="006E606C">
      <w:pPr>
        <w:rPr>
          <w:lang w:eastAsia="ko-KR"/>
        </w:rPr>
      </w:pPr>
    </w:p>
    <w:p w:rsidR="006E606C" w:rsidRDefault="006E606C"/>
    <w:p w:rsidR="00197469" w:rsidRDefault="00197469"/>
    <w:p w:rsidR="00197469" w:rsidRDefault="00197469" w:rsidP="00197469">
      <w:pPr>
        <w:pStyle w:val="Heading2"/>
        <w:spacing w:before="0" w:after="120" w:line="240" w:lineRule="auto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0704BE">
        <w:rPr>
          <w:noProof/>
          <w:lang w:eastAsia="en-US"/>
        </w:rPr>
        <w:lastRenderedPageBreak/>
        <w:drawing>
          <wp:anchor distT="0" distB="0" distL="114300" distR="114300" simplePos="0" relativeHeight="251669504" behindDoc="0" locked="0" layoutInCell="1" allowOverlap="1" wp14:anchorId="2FBFEA7A" wp14:editId="7093061C">
            <wp:simplePos x="0" y="0"/>
            <wp:positionH relativeFrom="column">
              <wp:posOffset>304800</wp:posOffset>
            </wp:positionH>
            <wp:positionV relativeFrom="paragraph">
              <wp:posOffset>-57150</wp:posOffset>
            </wp:positionV>
            <wp:extent cx="5408295" cy="1702435"/>
            <wp:effectExtent l="0" t="0" r="190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54651A">
        <w:rPr>
          <w:rFonts w:ascii="Times New Roman" w:hAnsi="Times New Roman" w:cs="Times New Roman"/>
          <w:color w:val="auto"/>
          <w:sz w:val="24"/>
          <w:szCs w:val="24"/>
        </w:rPr>
        <w:t xml:space="preserve">Fig. </w:t>
      </w:r>
      <w:r w:rsidR="00CE4846">
        <w:rPr>
          <w:rFonts w:ascii="Times New Roman" w:hAnsi="Times New Roman" w:cs="Times New Roman"/>
          <w:color w:val="auto"/>
          <w:sz w:val="24"/>
          <w:szCs w:val="24"/>
        </w:rPr>
        <w:t>6</w:t>
      </w:r>
      <w:r>
        <w:rPr>
          <w:rFonts w:ascii="Times New Roman" w:hAnsi="Times New Roman" w:cs="Times New Roman"/>
          <w:color w:val="auto"/>
          <w:sz w:val="24"/>
          <w:szCs w:val="24"/>
        </w:rPr>
        <w:t>.</w:t>
      </w:r>
      <w:proofErr w:type="gramEnd"/>
      <w:r w:rsidRPr="00DC36CE">
        <w:t xml:space="preserve"> </w:t>
      </w:r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CFD model of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1-10 showing: left: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isosurface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of fractures 1 and 2 for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1-10 with XMT data (left). The inlet was extruded during volume meshing to improve solution convergence. Middle: CFD model of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Coso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1-10 showing velocity vectors colored by absolute velocity. The flow rate and velocity of the flow in fracture 1 is higher than fracture 2 due to smaller cross-sectional area but higher fracture volume. Right: contours of static pressure showing gradient along the fracture wall.</w:t>
      </w:r>
    </w:p>
    <w:p w:rsidR="00197469" w:rsidRDefault="00197469" w:rsidP="00197469">
      <w:pPr>
        <w:rPr>
          <w:lang w:eastAsia="ko-KR"/>
        </w:rPr>
      </w:pPr>
    </w:p>
    <w:p w:rsidR="00197469" w:rsidRDefault="00197469" w:rsidP="00197469">
      <w:pPr>
        <w:rPr>
          <w:lang w:eastAsia="ko-KR"/>
        </w:rPr>
      </w:pPr>
    </w:p>
    <w:p w:rsidR="00197469" w:rsidRDefault="00197469" w:rsidP="00197469">
      <w:pPr>
        <w:rPr>
          <w:lang w:eastAsia="ko-KR"/>
        </w:rPr>
      </w:pPr>
    </w:p>
    <w:p w:rsidR="00197469" w:rsidRPr="00197469" w:rsidRDefault="00197469" w:rsidP="00197469">
      <w:pPr>
        <w:rPr>
          <w:lang w:eastAsia="ko-KR"/>
        </w:rPr>
      </w:pPr>
      <w:r w:rsidRPr="000704BE">
        <w:rPr>
          <w:noProof/>
        </w:rPr>
        <w:drawing>
          <wp:anchor distT="0" distB="0" distL="114300" distR="114300" simplePos="0" relativeHeight="251671552" behindDoc="0" locked="0" layoutInCell="1" allowOverlap="1" wp14:anchorId="5BCC5B55" wp14:editId="49D8B9E0">
            <wp:simplePos x="0" y="0"/>
            <wp:positionH relativeFrom="column">
              <wp:posOffset>-59055</wp:posOffset>
            </wp:positionH>
            <wp:positionV relativeFrom="paragraph">
              <wp:posOffset>275590</wp:posOffset>
            </wp:positionV>
            <wp:extent cx="5583555" cy="1653540"/>
            <wp:effectExtent l="0" t="0" r="0" b="381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55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469" w:rsidRDefault="00197469" w:rsidP="00197469">
      <w:pPr>
        <w:pStyle w:val="Heading2"/>
        <w:spacing w:before="0" w:after="12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proofErr w:type="gramStart"/>
      <w:r w:rsidRPr="0054651A">
        <w:rPr>
          <w:rFonts w:ascii="Times New Roman" w:hAnsi="Times New Roman" w:cs="Times New Roman"/>
          <w:color w:val="auto"/>
          <w:sz w:val="24"/>
          <w:szCs w:val="24"/>
        </w:rPr>
        <w:t xml:space="preserve">Fig. </w:t>
      </w:r>
      <w:r w:rsidR="00CE4846">
        <w:rPr>
          <w:rFonts w:ascii="Times New Roman" w:hAnsi="Times New Roman" w:cs="Times New Roman"/>
          <w:color w:val="auto"/>
          <w:sz w:val="24"/>
          <w:szCs w:val="24"/>
        </w:rPr>
        <w:t>7</w:t>
      </w:r>
      <w:r>
        <w:rPr>
          <w:rFonts w:ascii="Times New Roman" w:hAnsi="Times New Roman" w:cs="Times New Roman"/>
          <w:color w:val="auto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CFD model of Newberry-04 showing: Left: a slice of XMT data with </w:t>
      </w:r>
      <w:proofErr w:type="spellStart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>isosurface</w:t>
      </w:r>
      <w:proofErr w:type="spellEnd"/>
      <w:r w:rsidRPr="00AE20E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generated using segmented data for Newberry 4 sample. The interface between the rock and the rock core cradle was assumed as the outlet for the CFD model. Middle: CFD model of Newberry-04 showing velocity vectors colored by absolute velocity. Volumetric flow and fluid velocity in both fracture 1 and 2 are similar since the volumes and apertures of fractures 1 and 2 are comparable. Right: contours of static pressure.</w:t>
      </w:r>
    </w:p>
    <w:p w:rsidR="00197469" w:rsidRDefault="00197469"/>
    <w:sectPr w:rsidR="001974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0827"/>
    <w:rsid w:val="00197469"/>
    <w:rsid w:val="003F128F"/>
    <w:rsid w:val="004A78BC"/>
    <w:rsid w:val="00650827"/>
    <w:rsid w:val="00683AA4"/>
    <w:rsid w:val="006E606C"/>
    <w:rsid w:val="00CE4846"/>
    <w:rsid w:val="00F04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60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E60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  <w:style w:type="table" w:styleId="TableGrid">
    <w:name w:val="Table Grid"/>
    <w:basedOn w:val="TableNormal"/>
    <w:uiPriority w:val="59"/>
    <w:rsid w:val="00683AA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60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E60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  <w:style w:type="table" w:styleId="TableGrid">
    <w:name w:val="Table Grid"/>
    <w:basedOn w:val="TableNormal"/>
    <w:uiPriority w:val="59"/>
    <w:rsid w:val="00683AA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501</Words>
  <Characters>2857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PNNL</Company>
  <LinksUpToDate>false</LinksUpToDate>
  <CharactersWithSpaces>3352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</dc:creator>
  <cp:lastModifiedBy>test</cp:lastModifiedBy>
  <cp:revision>2</cp:revision>
  <dcterms:created xsi:type="dcterms:W3CDTF">2014-10-17T23:20:00Z</dcterms:created>
  <dcterms:modified xsi:type="dcterms:W3CDTF">2014-10-17T23:20:00Z</dcterms:modified>
</cp:coreProperties>
</file>